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Yordanka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Antonova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28.6.1983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+359887239931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joiva@abv.bg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Anna-Maria Nedelcheva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2.3.2012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