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Kalvachev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+359897390311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todor.kylvachev@abv.bg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kalvachev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