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+359883911922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martinpg7522@abv.bg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Pavel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Samuil Georgiev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