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maciak.filip@wp.pl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+48537584010 ,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marciniak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