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Suchecki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pawelsuchecki65@gmail.com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+48732577730 ,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Fabian wypych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suchecka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02.12.2022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