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Tuhladzhiev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+359899868448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tuhla1@abv.bg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Tuhladzhieva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