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Richard</w:t>
      </w:r>
      <w:r w:rsidR="00405CC1">
        <w:t xml:space="preserve"> </w:t>
      </w:r>
      <w:r w:rsidRPr="00405CC1" w:rsidR="00405CC1">
        <w:t>Penfold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720615510087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Makayla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Yusra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2014/03/25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2014/05/16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Aka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2016/09/30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