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Martin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Geshev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6.7.2005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+359893923925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mrtin.gesheva@gmail.com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13.12.2025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