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Костякова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13.9.1975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+359896660163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pepi_pkv@abv.bg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Анастасия Костякова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