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Sasiak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ut.krzsas@gmail.com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+48506826775 ,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Wojciech Sasiak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01.02.2010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Grzegorz Sasiak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29.11.2011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