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Karpińska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paulakarpinska@o2.pl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+48573326456 ,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Karpińska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11.07.2011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