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Gniadek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krzysztof_gniadek@o2.pl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+48514661126 ,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 Malec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