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Pere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Ramos Pardo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47755413F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Prp@tinet.cat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+34652638472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1978/12/11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43005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Júlia Ramos Sutor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2015/6/28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