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ewelina_k83@wp.pl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+48502458641 ,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Ksawery kulinski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