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José luis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Díaz Tamargo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11441733S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05/08/1975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+34615971507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pepitojldt@gmail.com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José luis Díaz Tamargo </w:t>
      </w:r>
      <w:r w:rsidR="00213D63">
        <w:rPr>
          <w:sz w:val="22"/>
          <w:szCs w:val="22"/>
          <w:lang w:val="en-US"/>
        </w:rPr>
        <w:br/>
        <w:t xml:space="preserve">                                                                                   </w:t>
      </w:r>
      <w:r w:rsidRPr="002F4A70" w:rsidR="002F4A70">
        <w:rPr>
          <w:sz w:val="22"/>
          <w:szCs w:val="22"/>
          <w:lang w:val="en-US"/>
        </w:rPr>
        <w:t>11441733S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