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Martina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Stoycheva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mstoycheva95@gmail.com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+359885677715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21.4.1995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Elina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24.4.2024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