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Kantchevski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+359887618341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p.kantchevski@gmail.com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Lora Kantchevska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