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Асен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Пейчев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arpeychev@gmail.com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+359885906796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24.5.1976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