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Sandra</w:t>
      </w:r>
      <w:r w:rsidR="00594BA5">
        <w:rPr>
          <w:sz w:val="20"/>
          <w:szCs w:val="20"/>
          <w:lang w:val="bg-BG"/>
        </w:rPr>
        <w:t xml:space="preserve"> </w:t>
      </w:r>
      <w:r w:rsidRPr="001D0D09">
        <w:rPr>
          <w:sz w:val="20"/>
          <w:szCs w:val="20"/>
        </w:rPr>
        <w:t>Knizhnik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+9720525990272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sandrakniznik@gmail.com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