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Lourdes</w:t>
      </w:r>
      <w:r>
        <w:rPr>
          <w:u w:val="single"/>
        </w:rPr>
        <w:t xml:space="preserve"> </w:t>
      </w:r>
      <w:r w:rsidRPr="009E5F62">
        <w:rPr>
          <w:u w:val="single"/>
        </w:rPr>
        <w:t>Moncada Garcia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45180297V</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Alejandro Monterrubio</w:t>
      </w:r>
      <w:r>
        <w:rPr>
          <w:rFonts w:ascii="Calibri" w:hAnsi="Calibri"/>
          <w:lang w:val="en-US"/>
        </w:rPr>
        <w:t xml:space="preserve">                           </w:t>
      </w:r>
      <w:r>
        <w:t xml:space="preserve">               fecha de nacimiento:</w:t>
      </w:r>
      <w:r>
        <w:rPr>
          <w:lang w:val="bg-BG"/>
        </w:rPr>
        <w:t xml:space="preserve"> </w:t>
      </w:r>
      <w:r>
        <w:rPr>
          <w:lang w:val="en-US"/>
        </w:rPr>
        <w:t>15/7/2008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Lourdes Moncada Garcia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