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Ogrodowczyk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togrodowczyk@wp.pl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+48607320910 ,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