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Yanitsa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24.8.2007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+359894097978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stanevaianica@gmail.com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