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Емилия Стефанова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28.6.1980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+359899507023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emili_gc@abv.bg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Ема Маринова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22.12.2011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Маринова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22.12.2011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Цветелина Владимирова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25.4.2011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Даниела Иванова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7.2.2013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Яна Драганова</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