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Viljamas    Barauskas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2024-05-24</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Oliveris    Ruzgas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2014-07-27</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2025-12-29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Saulius Barauskas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