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Atanas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Atanasov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22.9.1967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+359888226208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estati@abg.bg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Aleksandra filipova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