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wiola.fijalkowska@op.pl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+48602597368 ,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Kamińska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