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Donchev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27.4.1998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+359877144222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donchevniki@gmail.com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