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Yegor</w:t>
      </w:r>
      <w:r w:rsidR="00594BA5">
        <w:rPr>
          <w:sz w:val="20"/>
          <w:szCs w:val="20"/>
          <w:lang w:val="bg-BG"/>
        </w:rPr>
        <w:t xml:space="preserve"> </w:t>
      </w:r>
      <w:r w:rsidRPr="001D0D09">
        <w:rPr>
          <w:sz w:val="20"/>
          <w:szCs w:val="20"/>
        </w:rPr>
        <w:t>Hudozhnik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+4368184489029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vebhud@gmail.com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