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Gajewska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+48507461586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Gajewska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Paulina Gajewska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Konstanty Woźniak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