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Jakrzewska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+48519836003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Jakrzewski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Izabela Dolacińska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Amelia Pierzchała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Oliwia Pierzchała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