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Veselinov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+359876443395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krasimir_veselinov@abv.bg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Veselinov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Nikola Stefanov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5.9.2022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