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Васил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Кюркчиев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23.6.2003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+3590884861306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vesito1953@gmail.com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