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Раднева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9.9.1996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+359894650023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petiaradneva@abv.bg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Цветелина Александрова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3.8.2022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