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Sergio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Sádaba Diez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71907669D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01/01/1995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+34695359956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sadaba761@gmail.com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Sergio Sádaba Diez </w:t>
      </w:r>
      <w:r w:rsidR="00213D63">
        <w:rPr>
          <w:sz w:val="22"/>
          <w:szCs w:val="22"/>
          <w:lang w:val="en-US"/>
        </w:rPr>
        <w:br/>
        <w:t xml:space="preserve">                                                                                   </w:t>
      </w:r>
      <w:r w:rsidRPr="002F4A70" w:rsidR="002F4A70">
        <w:rPr>
          <w:sz w:val="22"/>
          <w:szCs w:val="22"/>
          <w:lang w:val="en-US"/>
        </w:rPr>
        <w:t>71907669D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