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Slavisa</w:t>
      </w:r>
      <w:r w:rsidR="00594BA5">
        <w:rPr>
          <w:sz w:val="20"/>
          <w:szCs w:val="20"/>
          <w:lang w:val="bg-BG"/>
        </w:rPr>
        <w:t xml:space="preserve"> </w:t>
      </w:r>
      <w:r w:rsidRPr="001D0D09">
        <w:rPr>
          <w:sz w:val="20"/>
          <w:szCs w:val="20"/>
        </w:rPr>
        <w:t>Bogicevic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+381643075262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zrbogy@gmail.com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