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+359877353318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alex_kovachkova@abv.bg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Vanessa slavova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