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Lourdes</w:t>
      </w:r>
      <w:r>
        <w:rPr>
          <w:u w:val="single"/>
        </w:rPr>
        <w:t xml:space="preserve"> </w:t>
      </w:r>
      <w:r w:rsidRPr="009E5F62">
        <w:rPr>
          <w:u w:val="single"/>
        </w:rPr>
        <w:t>Pazó Calvar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53117950W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Nuria Pazó Meneses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04/05/2010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Lourdes Pazó Calvar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