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Cieślak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anncieslak00@gmail.com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+48512969688 ,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Cieślak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