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Neda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Gluhova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nzgutier@gmail.com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+359898792987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29.6.1998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