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Габриела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Михайлова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28.10.1988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+359899807820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gabriela_mihailova_@abv.bg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Весела Дъбева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