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Alizwa</w:t>
      </w:r>
      <w:r w:rsidR="00405CC1">
        <w:t xml:space="preserve"> </w:t>
      </w:r>
      <w:r w:rsidRPr="00405CC1" w:rsidR="00405CC1">
        <w:t>Jali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8204100801083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Olothando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2013/04/17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Ngesam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2013/02/08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Iyazi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2020/12/17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