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Marcinkowski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rmarcinkowski81@gmail.com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+48504415620 ,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Julia Marcinkowska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11.05.2015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