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SAMANTHA</w:t>
      </w:r>
      <w:r w:rsidR="00405CC1">
        <w:t xml:space="preserve"> </w:t>
      </w:r>
      <w:r w:rsidRPr="00405CC1" w:rsidR="00405CC1">
        <w:t>EVERTSON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7802280214083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2018/12/30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Cairo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2018/08/19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Chelsey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2013/03/12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