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Janecka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+49017648069050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Johanna Janecka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Felicia Knödler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15.07.2007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Lennart Bellmann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