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Ивайло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Делиниколов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4.8.2005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+359884050363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ivailo_delinikolov@abv.bg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