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+359878667811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t55841825@gmail.com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