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Zanelle</w:t>
      </w:r>
      <w:r w:rsidR="00405CC1">
        <w:t xml:space="preserve"> </w:t>
      </w:r>
      <w:r w:rsidRPr="00405CC1" w:rsidR="00405CC1">
        <w:t>Marinus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8806280197080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2019/12/23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Dante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2014/02/28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Rylee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2021/01/11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2012/07/07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Junior Justin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2018/06/26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2019/11/27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Jace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2024/09/02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