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Ballina Muñoz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58428581W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+34666191428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luciaballinamunoz@gmail.com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Lucía Ballina Muñoz </w:t>
      </w:r>
      <w:r w:rsidR="00213D63">
        <w:rPr>
          <w:sz w:val="22"/>
          <w:szCs w:val="22"/>
          <w:lang w:val="en-US"/>
        </w:rPr>
        <w:br/>
        <w:t xml:space="preserve">                                                                                   </w:t>
      </w:r>
      <w:r w:rsidRPr="002F4A70" w:rsidR="002F4A70">
        <w:rPr>
          <w:sz w:val="22"/>
          <w:szCs w:val="22"/>
          <w:lang w:val="en-US"/>
        </w:rPr>
        <w:t>58428581W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