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Charlie Wills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Seamus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Coffey wills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