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Kicman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+48603365030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kicman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Ignacy kicman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Hanna kicman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Julia kicman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22.09.2019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Gabriela kicman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05.03.2021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